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5C" w:rsidRPr="00467F2F" w:rsidRDefault="002E5D5C">
      <w:pPr>
        <w:jc w:val="center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НОРМАТИВНЫЕ ДОКУМЕНТЫ ПО ОБЖ (БЖД)</w:t>
      </w:r>
    </w:p>
    <w:p w:rsidR="002E5D5C" w:rsidRPr="00467F2F" w:rsidRDefault="002E5D5C">
      <w:pPr>
        <w:jc w:val="center"/>
        <w:rPr>
          <w:b/>
          <w:sz w:val="20"/>
          <w:szCs w:val="20"/>
        </w:rPr>
      </w:pPr>
    </w:p>
    <w:p w:rsidR="002E5D5C" w:rsidRPr="00467F2F" w:rsidRDefault="002E5D5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ЗАКОНЫ РФ: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Конституция РФ. Ст. 42, 43, 44, 59.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«Об образовании» 13.03.96 №</w:t>
      </w:r>
      <w:r w:rsidR="00A028AB" w:rsidRPr="00467F2F">
        <w:rPr>
          <w:sz w:val="20"/>
          <w:szCs w:val="20"/>
          <w:u w:val="single"/>
        </w:rPr>
        <w:t xml:space="preserve"> </w:t>
      </w:r>
      <w:r w:rsidR="00B57D60" w:rsidRPr="00467F2F">
        <w:rPr>
          <w:sz w:val="20"/>
          <w:szCs w:val="20"/>
          <w:u w:val="single"/>
        </w:rPr>
        <w:t>12–ФЗ. Ст. 7, 14. п.7</w:t>
      </w:r>
      <w:r w:rsidRPr="00467F2F">
        <w:rPr>
          <w:sz w:val="20"/>
          <w:szCs w:val="20"/>
          <w:u w:val="single"/>
        </w:rPr>
        <w:t>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«О безопасности» 5.03.92.  №</w:t>
      </w:r>
      <w:r w:rsidR="00A028AB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2446-1. Ст. 1, 4, 5.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 гражданской обороне» 12.02.98. №</w:t>
      </w:r>
      <w:r w:rsidR="00A028AB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28-ФЗ. Ст. 2, 10.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 защите населения и территорий от чрезвычайных ситуаций природного  и техногенного характера» 21.12.94 №</w:t>
      </w:r>
      <w:r w:rsidR="00A028AB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68-ФЗ. Ст. 18, 19, 20.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«Об охране окружающей природной среды» 21.02.92.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О санитарно-эпидемиологическом благополучии населения» 19.04.91.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«Об охране здоровья населения РФ» 1993.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</w:rPr>
      </w:pPr>
      <w:r w:rsidRPr="00467F2F">
        <w:rPr>
          <w:sz w:val="20"/>
          <w:szCs w:val="20"/>
          <w:u w:val="single"/>
        </w:rPr>
        <w:t>«О безопасности дорожного движения» 10.12.95 №</w:t>
      </w:r>
      <w:r w:rsidR="00A028AB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196-ФЗ</w:t>
      </w:r>
      <w:r w:rsidRPr="00467F2F">
        <w:rPr>
          <w:sz w:val="20"/>
          <w:szCs w:val="20"/>
        </w:rPr>
        <w:t>. Ст. 22.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 пожарной безопасности» 24.12.94 №</w:t>
      </w:r>
      <w:r w:rsidR="00A028AB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69-ФЗ. Ст.25.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 радиационной безопасности населения РФ» 9.01.96 №</w:t>
      </w:r>
      <w:r w:rsidR="00A028AB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3-ФЗ.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«О безопасности обращения с пестицидами и </w:t>
      </w:r>
      <w:proofErr w:type="spellStart"/>
      <w:r w:rsidRPr="00467F2F">
        <w:rPr>
          <w:sz w:val="20"/>
          <w:szCs w:val="20"/>
        </w:rPr>
        <w:t>агрохимикатами</w:t>
      </w:r>
      <w:proofErr w:type="spellEnd"/>
      <w:r w:rsidRPr="00467F2F">
        <w:rPr>
          <w:sz w:val="20"/>
          <w:szCs w:val="20"/>
        </w:rPr>
        <w:t>» 19.07.97 №</w:t>
      </w:r>
      <w:r w:rsidR="00A028AB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109-ФЗ.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 xml:space="preserve">«О </w:t>
      </w:r>
      <w:r w:rsidR="00D45D36" w:rsidRPr="00467F2F">
        <w:rPr>
          <w:sz w:val="20"/>
          <w:szCs w:val="20"/>
          <w:u w:val="single"/>
        </w:rPr>
        <w:t>б</w:t>
      </w:r>
      <w:r w:rsidRPr="00467F2F">
        <w:rPr>
          <w:sz w:val="20"/>
          <w:szCs w:val="20"/>
          <w:u w:val="single"/>
        </w:rPr>
        <w:t>орьбе с терроризмом» 25.07.98 №</w:t>
      </w:r>
      <w:r w:rsidR="00A028AB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130-ФЗ. Ст. 3, 5, 6, 7, 9.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«О воинской обязанности и военной службе» 28.03.98 №</w:t>
      </w:r>
      <w:r w:rsidR="00A028AB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53-ФЗ. Ст. 2,11, 12, 13,14.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«Об аварийно-спасательных службах и статусе спасателей» 14.07.95 ГД.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«Об оружии» июль 1997.</w:t>
      </w:r>
    </w:p>
    <w:p w:rsidR="002E5D5C" w:rsidRPr="00467F2F" w:rsidRDefault="002E5D5C">
      <w:pPr>
        <w:numPr>
          <w:ilvl w:val="0"/>
          <w:numId w:val="2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«Уголовный кодекс РФ». Ст. 205, 206, 207, 88.</w:t>
      </w:r>
    </w:p>
    <w:p w:rsidR="002E5D5C" w:rsidRPr="00467F2F" w:rsidRDefault="002E5D5C">
      <w:pPr>
        <w:ind w:left="360"/>
        <w:jc w:val="both"/>
        <w:rPr>
          <w:b/>
          <w:sz w:val="20"/>
          <w:szCs w:val="20"/>
        </w:rPr>
      </w:pPr>
    </w:p>
    <w:p w:rsidR="002E5D5C" w:rsidRPr="00467F2F" w:rsidRDefault="002E5D5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ПОСТАНОВЛЕНИЯ ПРАВИТЕЛЬСТВА РФ И КОНЦЕПЦИИ: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«Концепция национальной безопасности РФ» 10.01.00 №</w:t>
      </w:r>
      <w:r w:rsidR="00AF421F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24-УкПр.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«Доктрина информационной безопасности РФ» 9.09.00 </w:t>
      </w:r>
      <w:proofErr w:type="spellStart"/>
      <w:r w:rsidRPr="00467F2F">
        <w:rPr>
          <w:sz w:val="20"/>
          <w:szCs w:val="20"/>
        </w:rPr>
        <w:t>УкПр</w:t>
      </w:r>
      <w:proofErr w:type="spellEnd"/>
      <w:r w:rsidRPr="00467F2F">
        <w:rPr>
          <w:sz w:val="20"/>
          <w:szCs w:val="20"/>
        </w:rPr>
        <w:t>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«Военная доктрина Р.Ф.» 21.04.00 №</w:t>
      </w:r>
      <w:r w:rsidR="00AF421F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706-УкПр.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«Национальная доктрина образования в РФ» 4.10.00 №</w:t>
      </w:r>
      <w:r w:rsidR="00AF421F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 xml:space="preserve">751-ПП до </w:t>
      </w:r>
      <w:smartTag w:uri="urn:schemas-microsoft-com:office:smarttags" w:element="metricconverter">
        <w:smartTagPr>
          <w:attr w:name="ProductID" w:val="2025 г"/>
        </w:smartTagPr>
        <w:r w:rsidRPr="00467F2F">
          <w:rPr>
            <w:sz w:val="20"/>
            <w:szCs w:val="20"/>
          </w:rPr>
          <w:t>2025 г</w:t>
        </w:r>
      </w:smartTag>
      <w:r w:rsidRPr="00467F2F">
        <w:rPr>
          <w:sz w:val="20"/>
          <w:szCs w:val="20"/>
        </w:rPr>
        <w:t>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«Положение об организации обучения населения в области ГО» 04.09.03 №</w:t>
      </w:r>
      <w:r w:rsidR="00AF421F" w:rsidRPr="00467F2F">
        <w:rPr>
          <w:sz w:val="20"/>
          <w:szCs w:val="20"/>
          <w:u w:val="single"/>
        </w:rPr>
        <w:t xml:space="preserve"> </w:t>
      </w:r>
      <w:r w:rsidR="00706028" w:rsidRPr="00467F2F">
        <w:rPr>
          <w:sz w:val="20"/>
          <w:szCs w:val="20"/>
          <w:u w:val="single"/>
        </w:rPr>
        <w:t>45</w:t>
      </w:r>
      <w:r w:rsidRPr="00467F2F">
        <w:rPr>
          <w:sz w:val="20"/>
          <w:szCs w:val="20"/>
          <w:u w:val="single"/>
        </w:rPr>
        <w:t>7-ПП п.4.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«Концепция образовательной области ОБЖ» 2001.</w:t>
      </w:r>
    </w:p>
    <w:p w:rsidR="002E5D5C" w:rsidRPr="00467F2F" w:rsidRDefault="00757DAF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«П</w:t>
      </w:r>
      <w:r w:rsidR="002E5D5C" w:rsidRPr="00467F2F">
        <w:rPr>
          <w:sz w:val="20"/>
          <w:szCs w:val="20"/>
        </w:rPr>
        <w:t>атриотическое воспитание граждан РФ» 1</w:t>
      </w:r>
      <w:r w:rsidRPr="00467F2F">
        <w:rPr>
          <w:sz w:val="20"/>
          <w:szCs w:val="20"/>
        </w:rPr>
        <w:t>1</w:t>
      </w:r>
      <w:r w:rsidR="002E5D5C" w:rsidRPr="00467F2F">
        <w:rPr>
          <w:sz w:val="20"/>
          <w:szCs w:val="20"/>
        </w:rPr>
        <w:t>.0</w:t>
      </w:r>
      <w:r w:rsidRPr="00467F2F">
        <w:rPr>
          <w:sz w:val="20"/>
          <w:szCs w:val="20"/>
        </w:rPr>
        <w:t>7</w:t>
      </w:r>
      <w:r w:rsidR="002E5D5C" w:rsidRPr="00467F2F">
        <w:rPr>
          <w:sz w:val="20"/>
          <w:szCs w:val="20"/>
        </w:rPr>
        <w:t>.0</w:t>
      </w:r>
      <w:r w:rsidRPr="00467F2F">
        <w:rPr>
          <w:sz w:val="20"/>
          <w:szCs w:val="20"/>
        </w:rPr>
        <w:t>5</w:t>
      </w:r>
      <w:r w:rsidR="002E5D5C" w:rsidRPr="00467F2F">
        <w:rPr>
          <w:sz w:val="20"/>
          <w:szCs w:val="20"/>
        </w:rPr>
        <w:t xml:space="preserve"> №</w:t>
      </w:r>
      <w:r w:rsidR="00AF421F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4</w:t>
      </w:r>
      <w:r w:rsidR="002E5D5C" w:rsidRPr="00467F2F">
        <w:rPr>
          <w:sz w:val="20"/>
          <w:szCs w:val="20"/>
        </w:rPr>
        <w:t>22-ПП.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«Положение о подготовке граждан РФ к военной службе» 31.12.99 №</w:t>
      </w:r>
      <w:r w:rsidR="00AF421F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1441-ПП.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«Положение о гражданских организациях ГО» 10.06.99 №</w:t>
      </w:r>
      <w:r w:rsidR="00AF421F" w:rsidRPr="00467F2F">
        <w:rPr>
          <w:sz w:val="20"/>
          <w:szCs w:val="20"/>
          <w:u w:val="single"/>
        </w:rPr>
        <w:t xml:space="preserve"> </w:t>
      </w:r>
      <w:r w:rsidRPr="00467F2F">
        <w:rPr>
          <w:sz w:val="20"/>
          <w:szCs w:val="20"/>
          <w:u w:val="single"/>
        </w:rPr>
        <w:t>620-ПП.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«О мерах по противодействию терроризму» 15.09.99 №</w:t>
      </w:r>
      <w:r w:rsidR="00AF421F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1040-ПП и письмо Минобразования РФ 21.09.99 №</w:t>
      </w:r>
      <w:r w:rsidR="00AF421F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38-55-45/38-02.</w:t>
      </w:r>
    </w:p>
    <w:p w:rsidR="00757DAF" w:rsidRPr="00467F2F" w:rsidRDefault="00757DAF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«Повышение безопасности дорожного движения в 2006 – 2012г» 20.02.06 №</w:t>
      </w:r>
      <w:r w:rsidR="00AF421F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100.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«Тарифно-квалификационные характеристики и должностные обязанности </w:t>
      </w:r>
      <w:proofErr w:type="spellStart"/>
      <w:r w:rsidRPr="00467F2F">
        <w:rPr>
          <w:sz w:val="20"/>
          <w:szCs w:val="20"/>
        </w:rPr>
        <w:t>педработников</w:t>
      </w:r>
      <w:proofErr w:type="spellEnd"/>
      <w:r w:rsidRPr="00467F2F">
        <w:rPr>
          <w:sz w:val="20"/>
          <w:szCs w:val="20"/>
        </w:rPr>
        <w:t xml:space="preserve"> в образовательных учреждениях (ОУ)». Постановление Минтруда 17.08.95 №</w:t>
      </w:r>
      <w:r w:rsidR="003D136A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46 с изменениями 22.11.95 №</w:t>
      </w:r>
      <w:r w:rsidR="00D45D36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65 и 3.10.02 №</w:t>
      </w:r>
      <w:r w:rsidR="003D136A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68.</w:t>
      </w:r>
    </w:p>
    <w:p w:rsidR="002E5D5C" w:rsidRPr="00467F2F" w:rsidRDefault="002E5D5C">
      <w:pPr>
        <w:numPr>
          <w:ilvl w:val="0"/>
          <w:numId w:val="3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«О продолжительности рабочего времени </w:t>
      </w:r>
      <w:proofErr w:type="spellStart"/>
      <w:r w:rsidRPr="00467F2F">
        <w:rPr>
          <w:sz w:val="20"/>
          <w:szCs w:val="20"/>
        </w:rPr>
        <w:t>педработников</w:t>
      </w:r>
      <w:proofErr w:type="spellEnd"/>
      <w:r w:rsidRPr="00467F2F">
        <w:rPr>
          <w:sz w:val="20"/>
          <w:szCs w:val="20"/>
        </w:rPr>
        <w:t xml:space="preserve"> ОУ» 3.04.03 №</w:t>
      </w:r>
      <w:r w:rsidR="003D136A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191-ПП (</w:t>
      </w:r>
      <w:proofErr w:type="spellStart"/>
      <w:r w:rsidRPr="00467F2F">
        <w:rPr>
          <w:sz w:val="20"/>
          <w:szCs w:val="20"/>
        </w:rPr>
        <w:t>Пр-Ор</w:t>
      </w:r>
      <w:proofErr w:type="spellEnd"/>
      <w:r w:rsidRPr="00467F2F">
        <w:rPr>
          <w:sz w:val="20"/>
          <w:szCs w:val="20"/>
        </w:rPr>
        <w:t xml:space="preserve"> - 36 ч. в неделю из них 9 ч. – </w:t>
      </w:r>
      <w:proofErr w:type="gramStart"/>
      <w:r w:rsidRPr="00467F2F">
        <w:rPr>
          <w:sz w:val="20"/>
          <w:szCs w:val="20"/>
        </w:rPr>
        <w:t>учебная</w:t>
      </w:r>
      <w:proofErr w:type="gramEnd"/>
      <w:r w:rsidRPr="00467F2F">
        <w:rPr>
          <w:sz w:val="20"/>
          <w:szCs w:val="20"/>
        </w:rPr>
        <w:t>; предметникам – 720 ч. в год).</w:t>
      </w:r>
    </w:p>
    <w:p w:rsidR="002E5D5C" w:rsidRPr="00467F2F" w:rsidRDefault="002E5D5C">
      <w:pPr>
        <w:jc w:val="both"/>
        <w:rPr>
          <w:b/>
          <w:sz w:val="20"/>
          <w:szCs w:val="20"/>
        </w:rPr>
      </w:pPr>
    </w:p>
    <w:p w:rsidR="002E5D5C" w:rsidRPr="00467F2F" w:rsidRDefault="002E5D5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ПРИКАЗЫ:</w:t>
      </w:r>
    </w:p>
    <w:p w:rsidR="002E5D5C" w:rsidRPr="00467F2F" w:rsidRDefault="002E5D5C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467F2F">
        <w:rPr>
          <w:sz w:val="20"/>
          <w:szCs w:val="20"/>
        </w:rPr>
        <w:t>Совместный</w:t>
      </w:r>
      <w:proofErr w:type="gramEnd"/>
      <w:r w:rsidRPr="00467F2F">
        <w:rPr>
          <w:sz w:val="20"/>
          <w:szCs w:val="20"/>
        </w:rPr>
        <w:t xml:space="preserve"> </w:t>
      </w:r>
      <w:r w:rsidR="00AC61C8" w:rsidRPr="00467F2F">
        <w:rPr>
          <w:sz w:val="20"/>
          <w:szCs w:val="20"/>
        </w:rPr>
        <w:t>М</w:t>
      </w:r>
      <w:r w:rsidRPr="00467F2F">
        <w:rPr>
          <w:sz w:val="20"/>
          <w:szCs w:val="20"/>
        </w:rPr>
        <w:t>инобразования и МЧС 16.03.93 №</w:t>
      </w:r>
      <w:r w:rsidR="00D45D36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66/85.</w:t>
      </w:r>
    </w:p>
    <w:p w:rsidR="002E5D5C" w:rsidRPr="00467F2F" w:rsidRDefault="002E5D5C">
      <w:pPr>
        <w:numPr>
          <w:ilvl w:val="0"/>
          <w:numId w:val="4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Совместный </w:t>
      </w:r>
      <w:r w:rsidR="00AC61C8" w:rsidRPr="00467F2F">
        <w:rPr>
          <w:sz w:val="20"/>
          <w:szCs w:val="20"/>
        </w:rPr>
        <w:t>М</w:t>
      </w:r>
      <w:r w:rsidRPr="00467F2F">
        <w:rPr>
          <w:sz w:val="20"/>
          <w:szCs w:val="20"/>
        </w:rPr>
        <w:t>инобразования и обороны «О военно-профессиональной ориентации» + план 16.08.00 №</w:t>
      </w:r>
      <w:r w:rsidR="00AC61C8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432/2458.</w:t>
      </w:r>
    </w:p>
    <w:p w:rsidR="002E5D5C" w:rsidRPr="00467F2F" w:rsidRDefault="002E5D5C">
      <w:pPr>
        <w:numPr>
          <w:ilvl w:val="0"/>
          <w:numId w:val="4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Приказ </w:t>
      </w:r>
      <w:r w:rsidR="00AC61C8" w:rsidRPr="00467F2F">
        <w:rPr>
          <w:sz w:val="20"/>
          <w:szCs w:val="20"/>
        </w:rPr>
        <w:t>М</w:t>
      </w:r>
      <w:r w:rsidRPr="00467F2F">
        <w:rPr>
          <w:sz w:val="20"/>
          <w:szCs w:val="20"/>
        </w:rPr>
        <w:t>инобразования «Обязательный минимум  содержания образовательной области ОБЖ и требования к уровню подготовки выпускников».</w:t>
      </w:r>
    </w:p>
    <w:p w:rsidR="002E5D5C" w:rsidRPr="00467F2F" w:rsidRDefault="002E5D5C">
      <w:pPr>
        <w:numPr>
          <w:ilvl w:val="0"/>
          <w:numId w:val="4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Программы ОБЖ (три типа общие и 4-я для девушек).</w:t>
      </w:r>
    </w:p>
    <w:p w:rsidR="002E5D5C" w:rsidRPr="00467F2F" w:rsidRDefault="002E5D5C">
      <w:pPr>
        <w:numPr>
          <w:ilvl w:val="0"/>
          <w:numId w:val="4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Приказ </w:t>
      </w:r>
      <w:r w:rsidR="00AC61C8" w:rsidRPr="00467F2F">
        <w:rPr>
          <w:sz w:val="20"/>
          <w:szCs w:val="20"/>
        </w:rPr>
        <w:t>М</w:t>
      </w:r>
      <w:r w:rsidRPr="00467F2F">
        <w:rPr>
          <w:sz w:val="20"/>
          <w:szCs w:val="20"/>
        </w:rPr>
        <w:t>инистерства образования Саратовской области 10.05.00 №</w:t>
      </w:r>
      <w:r w:rsidR="00706028" w:rsidRPr="00467F2F">
        <w:rPr>
          <w:sz w:val="20"/>
          <w:szCs w:val="20"/>
        </w:rPr>
        <w:t xml:space="preserve"> </w:t>
      </w:r>
      <w:r w:rsidRPr="00467F2F">
        <w:rPr>
          <w:sz w:val="20"/>
          <w:szCs w:val="20"/>
        </w:rPr>
        <w:t>251 «О преподавании ОБЖ в общеобразовательных учреждениях Саратовской области».</w:t>
      </w:r>
    </w:p>
    <w:p w:rsidR="002E5D5C" w:rsidRPr="00467F2F" w:rsidRDefault="002E5D5C">
      <w:pPr>
        <w:ind w:left="360"/>
        <w:jc w:val="both"/>
        <w:rPr>
          <w:b/>
          <w:sz w:val="20"/>
          <w:szCs w:val="20"/>
        </w:rPr>
      </w:pPr>
      <w:r w:rsidRPr="00467F2F">
        <w:rPr>
          <w:sz w:val="20"/>
          <w:szCs w:val="20"/>
        </w:rPr>
        <w:t xml:space="preserve"> </w:t>
      </w:r>
    </w:p>
    <w:p w:rsidR="00973219" w:rsidRPr="00467F2F" w:rsidRDefault="00973219">
      <w:pPr>
        <w:ind w:left="360"/>
        <w:jc w:val="both"/>
        <w:rPr>
          <w:b/>
          <w:sz w:val="20"/>
          <w:szCs w:val="20"/>
        </w:rPr>
      </w:pPr>
    </w:p>
    <w:p w:rsidR="00973219" w:rsidRPr="00467F2F" w:rsidRDefault="00973219">
      <w:pPr>
        <w:ind w:left="360"/>
        <w:jc w:val="both"/>
        <w:rPr>
          <w:b/>
          <w:sz w:val="20"/>
          <w:szCs w:val="20"/>
        </w:rPr>
      </w:pPr>
    </w:p>
    <w:p w:rsidR="00973219" w:rsidRPr="00467F2F" w:rsidRDefault="00973219">
      <w:pPr>
        <w:ind w:left="360"/>
        <w:jc w:val="both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467F2F" w:rsidRDefault="00467F2F" w:rsidP="00272537">
      <w:pPr>
        <w:jc w:val="center"/>
        <w:rPr>
          <w:b/>
          <w:sz w:val="20"/>
          <w:szCs w:val="20"/>
        </w:rPr>
      </w:pPr>
    </w:p>
    <w:p w:rsidR="00272537" w:rsidRPr="00467F2F" w:rsidRDefault="00272537" w:rsidP="00272537">
      <w:pPr>
        <w:jc w:val="center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lastRenderedPageBreak/>
        <w:t>Нормативно-правовая база ОБЖ</w:t>
      </w:r>
    </w:p>
    <w:p w:rsidR="00272537" w:rsidRPr="00467F2F" w:rsidRDefault="00272537" w:rsidP="00272537">
      <w:pPr>
        <w:jc w:val="center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и безопасность образовательного учреждения</w:t>
      </w:r>
    </w:p>
    <w:p w:rsidR="00272537" w:rsidRPr="00467F2F" w:rsidRDefault="00272537" w:rsidP="00272537">
      <w:pPr>
        <w:jc w:val="center"/>
        <w:rPr>
          <w:b/>
          <w:sz w:val="20"/>
          <w:szCs w:val="20"/>
        </w:rPr>
      </w:pP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b/>
          <w:sz w:val="20"/>
          <w:szCs w:val="20"/>
        </w:rPr>
        <w:t xml:space="preserve"> </w:t>
      </w:r>
      <w:r w:rsidRPr="00467F2F">
        <w:rPr>
          <w:sz w:val="20"/>
          <w:szCs w:val="20"/>
        </w:rPr>
        <w:t>В настоящее время все вопросы, связанные с обеспечением безопасности образовательного процесса вынуждена решать администрация школы, не имеющая соответствующей подготовки и состоящая в основном из женщин. Небольшое количество мужчин преподавателей-организаторов ОБЖ не в силах решить проблему в целом. Необходимость создания единой непрерывной системы образования в области безопасности жизнедеятельности во всех типах образовательных учреждений в настоящее время востребована нашим обществом, а организационные ее основы и основные требования к содержанию определены федеральными законами Российской Федерации.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В конституции РФ в целом ряде федеральных законов определены основные права и обязанности граждан России в области безопасности жизнедеятельности основные направления и задачи всех органов управления страны по защите населения и образовательных учреждений (ОУ) от чрезвычайных ситуаций (ЧС) в мирное и военное время.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Одним из приоритетных направлений в решении проблем безопасности жизнедеятельности является обучение населения, особенно детей, безопасному поведению  в различных опасных и чрезвычайных ситуациях и в первую очередь в ОУ всех типов. Человек является основой и созидания, и обеспечения безопасности.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Для подтверждения этого рассмотрим наиболее характерные положения из Конституции РФ и ряде федеральных законов, определяющих права и обязанности граждан в обеспечении безопасности личности, общества и государства.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</w:p>
    <w:p w:rsidR="00272537" w:rsidRPr="00467F2F" w:rsidRDefault="00272537" w:rsidP="00272537">
      <w:pPr>
        <w:ind w:firstLine="540"/>
        <w:jc w:val="center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Конституция РФ</w:t>
      </w:r>
    </w:p>
    <w:p w:rsidR="00272537" w:rsidRPr="00467F2F" w:rsidRDefault="00272537" w:rsidP="00272537">
      <w:pPr>
        <w:ind w:firstLine="540"/>
        <w:jc w:val="center"/>
        <w:rPr>
          <w:b/>
          <w:sz w:val="20"/>
          <w:szCs w:val="20"/>
        </w:rPr>
      </w:pP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Ст.2. Человек, его права и свободы являются высшей ценностью. Признание, соблюдение и защита прав и свобод человека т гражданина – обязанность государства.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Ст.42. Каждый имеет право на благоприятную окружающую среду, достоверную информацию о ее состоянии.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Ст. 59. </w:t>
      </w:r>
    </w:p>
    <w:p w:rsidR="00272537" w:rsidRPr="00467F2F" w:rsidRDefault="00272537" w:rsidP="00272537">
      <w:pPr>
        <w:numPr>
          <w:ilvl w:val="0"/>
          <w:numId w:val="6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Защита Отечества является долгом и обязанностью гражданина Российской Федерации.</w:t>
      </w:r>
    </w:p>
    <w:p w:rsidR="00272537" w:rsidRPr="00467F2F" w:rsidRDefault="00272537" w:rsidP="00272537">
      <w:pPr>
        <w:numPr>
          <w:ilvl w:val="0"/>
          <w:numId w:val="6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Гражданин Российской Федерации несет военную службу в соответствии с федеральным законом.</w:t>
      </w:r>
    </w:p>
    <w:p w:rsidR="00272537" w:rsidRPr="00467F2F" w:rsidRDefault="00272537" w:rsidP="00272537">
      <w:pPr>
        <w:numPr>
          <w:ilvl w:val="0"/>
          <w:numId w:val="6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службой.</w:t>
      </w:r>
    </w:p>
    <w:p w:rsidR="00272537" w:rsidRPr="00467F2F" w:rsidRDefault="00272537" w:rsidP="00272537">
      <w:pPr>
        <w:jc w:val="both"/>
        <w:rPr>
          <w:sz w:val="20"/>
          <w:szCs w:val="20"/>
        </w:rPr>
      </w:pPr>
    </w:p>
    <w:p w:rsidR="00B30065" w:rsidRPr="00467F2F" w:rsidRDefault="00B30065" w:rsidP="00272537">
      <w:pPr>
        <w:jc w:val="center"/>
        <w:rPr>
          <w:b/>
          <w:sz w:val="20"/>
          <w:szCs w:val="20"/>
        </w:rPr>
      </w:pPr>
    </w:p>
    <w:p w:rsidR="00B30065" w:rsidRPr="00467F2F" w:rsidRDefault="00B30065" w:rsidP="00272537">
      <w:pPr>
        <w:jc w:val="center"/>
        <w:rPr>
          <w:b/>
          <w:sz w:val="20"/>
          <w:szCs w:val="20"/>
        </w:rPr>
      </w:pPr>
    </w:p>
    <w:p w:rsidR="00B30065" w:rsidRPr="00467F2F" w:rsidRDefault="00B30065" w:rsidP="00272537">
      <w:pPr>
        <w:jc w:val="center"/>
        <w:rPr>
          <w:b/>
          <w:sz w:val="20"/>
          <w:szCs w:val="20"/>
        </w:rPr>
      </w:pPr>
    </w:p>
    <w:p w:rsidR="00272537" w:rsidRPr="00467F2F" w:rsidRDefault="00272537" w:rsidP="00272537">
      <w:pPr>
        <w:jc w:val="center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Закон РФ «О безопасности» от 05.03.1992 г. №2446</w:t>
      </w:r>
    </w:p>
    <w:p w:rsidR="00272537" w:rsidRPr="00467F2F" w:rsidRDefault="00272537" w:rsidP="00272537">
      <w:pPr>
        <w:jc w:val="center"/>
        <w:rPr>
          <w:b/>
          <w:sz w:val="20"/>
          <w:szCs w:val="20"/>
        </w:rPr>
      </w:pPr>
    </w:p>
    <w:p w:rsidR="00272537" w:rsidRPr="00467F2F" w:rsidRDefault="00272537" w:rsidP="00272537">
      <w:pPr>
        <w:ind w:firstLine="540"/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Ст.1. Понятие безопасности и ее объекты.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Безопасность - состояние защищенности жизненно важных интересов личности, общества и государства от внутренних и внешних угроз.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Жизненно важные интересы – совокупность потребностей, удовлетворение которых надежно обеспечивает сосуществование и возможности прогрессивного развития личности прогрессивного развития личности, общества и государства.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К основным объектам безопасности относятся: </w:t>
      </w:r>
      <w:r w:rsidRPr="00467F2F">
        <w:rPr>
          <w:b/>
          <w:sz w:val="20"/>
          <w:szCs w:val="20"/>
        </w:rPr>
        <w:t>личность</w:t>
      </w:r>
      <w:r w:rsidRPr="00467F2F">
        <w:rPr>
          <w:sz w:val="20"/>
          <w:szCs w:val="20"/>
        </w:rPr>
        <w:t xml:space="preserve"> – ее права и свободы; </w:t>
      </w:r>
      <w:r w:rsidRPr="00467F2F">
        <w:rPr>
          <w:b/>
          <w:sz w:val="20"/>
          <w:szCs w:val="20"/>
        </w:rPr>
        <w:t>общество</w:t>
      </w:r>
      <w:r w:rsidRPr="00467F2F">
        <w:rPr>
          <w:sz w:val="20"/>
          <w:szCs w:val="20"/>
        </w:rPr>
        <w:t xml:space="preserve"> – его материальные и духовные ценности; </w:t>
      </w:r>
      <w:r w:rsidRPr="00467F2F">
        <w:rPr>
          <w:b/>
          <w:sz w:val="20"/>
          <w:szCs w:val="20"/>
        </w:rPr>
        <w:t>государство</w:t>
      </w:r>
      <w:r w:rsidRPr="00467F2F">
        <w:rPr>
          <w:sz w:val="20"/>
          <w:szCs w:val="20"/>
        </w:rPr>
        <w:t xml:space="preserve"> – его конституционный строй, суверенитет и территориальная целостность.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 xml:space="preserve">Ст.4. Обеспечение безопасности. 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  <w:u w:val="single"/>
        </w:rPr>
      </w:pPr>
      <w:r w:rsidRPr="00467F2F">
        <w:rPr>
          <w:sz w:val="20"/>
          <w:szCs w:val="20"/>
          <w:u w:val="single"/>
        </w:rPr>
        <w:t>Ст. 5. Принципы обеспечения безопасности.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Основными принципами обеспечения безопасности являются: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- законность;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- соблюдение баланса жизненно важных интересов личности, общества и государства;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- взаимная ответственность личности, общества и государства по обеспечению безопасности.</w:t>
      </w:r>
    </w:p>
    <w:p w:rsidR="00272537" w:rsidRPr="00467F2F" w:rsidRDefault="00272537" w:rsidP="00272537">
      <w:pPr>
        <w:pStyle w:val="a3"/>
        <w:jc w:val="both"/>
        <w:rPr>
          <w:b/>
          <w:sz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Закон РФ «О защите населения и территорий от чрезвычайных ситуаций природного и техногенного характера» от 21.12.1994 г. №68-ФЗ</w:t>
      </w:r>
    </w:p>
    <w:p w:rsidR="00272537" w:rsidRPr="00467F2F" w:rsidRDefault="00272537" w:rsidP="00272537">
      <w:pPr>
        <w:pStyle w:val="a3"/>
        <w:jc w:val="both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18. Права граждан РФ в области защиты населения и территорий от чрезвычайных ситуаций.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«Граждане РФ имеют право: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…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lastRenderedPageBreak/>
        <w:t>… на возмещение ущерба, причиненного их здоровью и имуществу вследствие чрезвычайных ситуаций».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19. Обязанности граждан РФ в области защиты населения и территорий от чрезвычайных ситуаций.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«Граждане РФ обязаны: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proofErr w:type="gramStart"/>
      <w:r w:rsidRPr="00467F2F">
        <w:rPr>
          <w:sz w:val="20"/>
        </w:rPr>
        <w:t>соблюдать законы и иные нормативные правовые акты РФ, законы и иные нормативные правовые акты субъектов РФ в области защиты населения и территорий от чрезвычайных ситуаций;</w:t>
      </w:r>
      <w:proofErr w:type="gramEnd"/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изучать основные способы защиты населения и территорий от чрезвычайных ситуаций, приемы оказания первой медицинской 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выполнять установленные правила поведения при угрозе и возникновении чрезвычайных ситуаций;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при необходимости оказать содействие в проведении аварийно-спасательных и других неотложных работ».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20. Подготовка населения в области защиты от чрезвычайных ситуаций.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«Подготовка населения к действиям в чрезвычайных ситуациях осуществляется в организациях, в том числе в образовательных учреждениях, а также по месту жительства.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Подготовка руководителей и специалистов организаций, а также сил единой государственной системы предупреждения и ликвидации чрезвычайных ситуаций для защиты от чрезвычайных ситуаций осуществляется в учреждениях среднего и высшего профессионального образования, в учреждениях повышения квалификации, на курсах в учреждениях повышения квалификации, на курсах, в специальных учебно-методических центрах и непосредственно по месту работы».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Закон РФ «Об обороне»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  <w:u w:val="single"/>
        </w:rPr>
        <w:t>Ст. 1. Общие положения.</w:t>
      </w:r>
      <w:r w:rsidRPr="00467F2F">
        <w:rPr>
          <w:sz w:val="20"/>
        </w:rPr>
        <w:t xml:space="preserve"> Закон раскрывает основные понятия обороны, а также в ней указано, что в целях обороны устанавливается воинская обязанность граждан РФ и создаются Вооруженные Силы РФ.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В ст. 9 определены основные права и обязанности граждан РФ в области обороны и указано, что граждане РФ исполняют воинскую обязанность в соответствии с федеральным законом.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«Граждане РФ: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tabs>
          <w:tab w:val="clear" w:pos="360"/>
          <w:tab w:val="num" w:pos="540"/>
        </w:tabs>
        <w:ind w:left="540" w:firstLine="0"/>
        <w:jc w:val="both"/>
        <w:rPr>
          <w:sz w:val="20"/>
        </w:rPr>
      </w:pPr>
      <w:r w:rsidRPr="00467F2F">
        <w:rPr>
          <w:sz w:val="20"/>
        </w:rPr>
        <w:t>могут создавать организации и общественные объединения, содействующие укреплению обороны;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tabs>
          <w:tab w:val="clear" w:pos="360"/>
          <w:tab w:val="num" w:pos="540"/>
        </w:tabs>
        <w:ind w:left="540" w:firstLine="0"/>
        <w:jc w:val="both"/>
        <w:rPr>
          <w:sz w:val="20"/>
        </w:rPr>
      </w:pPr>
      <w:r w:rsidRPr="00467F2F">
        <w:rPr>
          <w:sz w:val="20"/>
        </w:rPr>
        <w:t>представляют в военное время по требованию федеральных органов исполнительной власти здания, сооружения, транспортные средства и другое имущество, находящееся в их собственности с последующей компенсацией понесенных расходов в порядке, установленном Правительством РФ».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В целях обороны создаются Вооруженные силы РФ, Внутренние войска МВД РФ, Железнодорожные войска РФ, войска Федерального агентства правительственной связи и информации при Президенте РФ, войска гражданской обороны МЧС.</w:t>
      </w:r>
    </w:p>
    <w:p w:rsidR="00272537" w:rsidRPr="00467F2F" w:rsidRDefault="00272537" w:rsidP="00272537">
      <w:pPr>
        <w:pStyle w:val="a3"/>
        <w:jc w:val="both"/>
        <w:rPr>
          <w:b/>
          <w:sz w:val="20"/>
        </w:rPr>
      </w:pPr>
    </w:p>
    <w:p w:rsidR="00467F2F" w:rsidRDefault="00467F2F" w:rsidP="00272537">
      <w:pPr>
        <w:pStyle w:val="a3"/>
        <w:jc w:val="center"/>
        <w:rPr>
          <w:b/>
          <w:sz w:val="20"/>
        </w:rPr>
      </w:pPr>
    </w:p>
    <w:p w:rsidR="00467F2F" w:rsidRDefault="00467F2F" w:rsidP="00272537">
      <w:pPr>
        <w:pStyle w:val="a3"/>
        <w:jc w:val="center"/>
        <w:rPr>
          <w:b/>
          <w:sz w:val="20"/>
        </w:rPr>
      </w:pPr>
    </w:p>
    <w:p w:rsidR="00467F2F" w:rsidRDefault="00467F2F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 xml:space="preserve">Закон РФ «О воинской обязанности и военной службе» 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от 28.03.1998 г. №53-ФЗ, изменения от 21.07.2005 г. №100-ФЗ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2. Военная служба. Военнослужащие.</w:t>
      </w:r>
    </w:p>
    <w:p w:rsidR="00272537" w:rsidRPr="00467F2F" w:rsidRDefault="00272537" w:rsidP="00272537">
      <w:pPr>
        <w:pStyle w:val="a3"/>
        <w:numPr>
          <w:ilvl w:val="0"/>
          <w:numId w:val="8"/>
        </w:numPr>
        <w:jc w:val="both"/>
        <w:rPr>
          <w:sz w:val="20"/>
        </w:rPr>
      </w:pPr>
      <w:r w:rsidRPr="00467F2F">
        <w:rPr>
          <w:sz w:val="20"/>
        </w:rPr>
        <w:t>«Военная служба – особый вид федеральной государственной службы, исполняемая гражданами в Вооруженных силах РФ, а также в других войсках…</w:t>
      </w:r>
    </w:p>
    <w:p w:rsidR="00272537" w:rsidRPr="00467F2F" w:rsidRDefault="00272537" w:rsidP="00272537">
      <w:pPr>
        <w:pStyle w:val="a3"/>
        <w:numPr>
          <w:ilvl w:val="0"/>
          <w:numId w:val="8"/>
        </w:numPr>
        <w:jc w:val="both"/>
        <w:rPr>
          <w:sz w:val="20"/>
        </w:rPr>
      </w:pPr>
      <w:r w:rsidRPr="00467F2F">
        <w:rPr>
          <w:sz w:val="20"/>
        </w:rPr>
        <w:t>Граждане проходят военную службу по призыву, а также в добровольном порядке (по контракту).</w:t>
      </w:r>
    </w:p>
    <w:p w:rsidR="00272537" w:rsidRPr="00467F2F" w:rsidRDefault="00272537" w:rsidP="00272537">
      <w:pPr>
        <w:pStyle w:val="a3"/>
        <w:numPr>
          <w:ilvl w:val="0"/>
          <w:numId w:val="8"/>
        </w:numPr>
        <w:jc w:val="both"/>
        <w:rPr>
          <w:sz w:val="20"/>
        </w:rPr>
      </w:pPr>
      <w:r w:rsidRPr="00467F2F">
        <w:rPr>
          <w:sz w:val="20"/>
        </w:rPr>
        <w:t>Граждане, проходящие военную службу, являются военнослужащими и имеют статус, устанавливаемый федеральным законом».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11. Обязательная подготовка гражданина к военной службе.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«Обязательная подготовка к военной службе предусматривает: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получение начальных знаний в области обороны;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подготовку по основам военной службы;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военно-патриотическое воспитание;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медицинское освидетельствование и медицинское обследование».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12.  Получение гражданами начальных знаний в области обороны.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«Государственные образовательные стандарты общего и профессионального образования предусматривают получение гражданами начальных знаний об обороне государства, о воинской обязанности граждан, а также приобретение гражданами навыков в области гражданской обороны».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13. Порядок подготовки граждан по основам военной службы.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«До призыва на военную службу граждане мужского пола проходят подготовку по основам военной службы в государственных, муниципальных и негосударственных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течение двух последних лет обучения.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lastRenderedPageBreak/>
        <w:t>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государственными образовательными стандартами.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Подготовка граждан по основам военной службы предусматривает проведение с такими гражданами учебных сборов».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 14. Военно-патриотическое воспитание граждан.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Все органы исполнительной власти «… обязаны систематически проводить работу по военно-патриотическому воспитанию граждан».</w:t>
      </w:r>
    </w:p>
    <w:p w:rsidR="00272537" w:rsidRPr="00467F2F" w:rsidRDefault="00272537" w:rsidP="00272537">
      <w:pPr>
        <w:pStyle w:val="a3"/>
        <w:jc w:val="both"/>
        <w:rPr>
          <w:b/>
          <w:sz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Закон РФ «О гражданской обороне» от 12.02.1998 №28-ФЗ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Ст.2. Задачи в области гражданской обороны.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«Основными задачами в области гражданской обороны являются: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обучение населения способам защиты от опасностей, возникающих при ведении военных действий или вследствие этих действий;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оповещение населения об опасностях, возникающих при ведении военных действий или вследствие этих действий;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эвакуация населения, материальных и культурных ценностей в безопасные районы;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предоставление населению убежищ и средств индивидуальной защиты…»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Ст.10. Права и обязанности граждан РФ в области гражданской обороны.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«Граждане РФ… проходят обучение способам защиты, от опасностей, возникающих при ведении военных действий или в последствие этих действий».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В соответствии с настоящим законом утверждено постановление правительства РФ «Положение об организации обучения населения в области гражданской обороны» от 04.09.2003 г. №547. «… учащиеся учреждений общего образования и студенты учреждений профессионального образования: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а) 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б) участие в учениях и  тренировках по гражданской обороне;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в) чтение памяток, листовок и пособий, прослушивание радиопередач и просмотр телепрограмм по тематике гражданской обороны».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Закон РФ «О безопасности дорожного движения»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 xml:space="preserve"> от 10.12.1995 г. №196-ФЗ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Ст.22. Обучение граждан правилам безопасного поведения на автомобильных дорогах.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1. «Обучение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норм, получивших лицензию на осуществление образовательной деятельности в установленном порядке.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3. Положение об обязательном обучении граждан правилам безопасного поведения на дорогах включаются в соответствующие  государственные образовательные стандарты».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Закон РФ «О пожарной безопасности» от 24.12.1994 г. №69-ФЗ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Ст.25. Противопожарная пропаганда и обучение мерам пожарной безопасности.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«Обязательное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Государственной противопожарной службой МЧС России: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 xml:space="preserve">Граждане имеют право </w:t>
      </w:r>
      <w:proofErr w:type="gramStart"/>
      <w:r w:rsidRPr="00467F2F">
        <w:rPr>
          <w:sz w:val="20"/>
        </w:rPr>
        <w:t>на</w:t>
      </w:r>
      <w:proofErr w:type="gramEnd"/>
      <w:r w:rsidRPr="00467F2F">
        <w:rPr>
          <w:sz w:val="20"/>
        </w:rPr>
        <w:t>: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защиту их жизни, здоровья и имущества в случае пожара;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возмещение ущерба причиненного пожаром;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Граждане обязаны: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соблюдать требования пожарной безопасности;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выполнять предписания, постановления и иные законные требования должностных лиц пожарной охраны.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Закон РФ «О радиационной безопасности населения»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t>от 09.01.1996 г. №3-ФЗ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В законе даны принципы обеспечения радиационной безопасности: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 xml:space="preserve">принцип нормирования – не превышение допустимых индивидуальных </w:t>
      </w:r>
      <w:proofErr w:type="gramStart"/>
      <w:r w:rsidRPr="00467F2F">
        <w:rPr>
          <w:sz w:val="20"/>
        </w:rPr>
        <w:t>доз облучения граждан всех источников ионизирующего излучения</w:t>
      </w:r>
      <w:proofErr w:type="gramEnd"/>
      <w:r w:rsidRPr="00467F2F">
        <w:rPr>
          <w:sz w:val="20"/>
        </w:rPr>
        <w:t>;</w:t>
      </w:r>
    </w:p>
    <w:p w:rsidR="00272537" w:rsidRPr="00467F2F" w:rsidRDefault="00272537" w:rsidP="00272537">
      <w:pPr>
        <w:pStyle w:val="a3"/>
        <w:numPr>
          <w:ilvl w:val="0"/>
          <w:numId w:val="7"/>
        </w:numPr>
        <w:jc w:val="both"/>
        <w:rPr>
          <w:sz w:val="20"/>
        </w:rPr>
      </w:pPr>
      <w:r w:rsidRPr="00467F2F">
        <w:rPr>
          <w:sz w:val="20"/>
        </w:rPr>
        <w:t>принцип запрещения ото всех видов деятельности по использованию источников ионизирующего излучения, когда для человека от такой деятельности вреда больше, чем пользы.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  <w:r w:rsidRPr="00467F2F">
        <w:rPr>
          <w:b/>
          <w:sz w:val="20"/>
        </w:rPr>
        <w:lastRenderedPageBreak/>
        <w:t>Закон РФ «О борьбе с терроризмом» от 25.07.1998г. №130-ФЗ</w:t>
      </w:r>
    </w:p>
    <w:p w:rsidR="00272537" w:rsidRPr="00467F2F" w:rsidRDefault="00272537" w:rsidP="00272537">
      <w:pPr>
        <w:pStyle w:val="a3"/>
        <w:jc w:val="center"/>
        <w:rPr>
          <w:b/>
          <w:sz w:val="20"/>
        </w:rPr>
      </w:pP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Ст.3. Основные понятия.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proofErr w:type="gramStart"/>
      <w:r w:rsidRPr="00467F2F">
        <w:rPr>
          <w:sz w:val="20"/>
        </w:rPr>
        <w:t>В законе применяются следующие основные понятия: терроризм; террористическая деятельность; террористическая акция; преступления террористического характера; террорист; террористическая группа; террористическая организация; борьба с терроризмом;  контртеррористическая операция; зона проведение контртеррористической операции; заложник; международная террористическая деятельность.</w:t>
      </w:r>
      <w:proofErr w:type="gramEnd"/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Ст.5. Цели борьбы с терроризмом.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Борьба с терроризмом в РФ осуществляется  в целях:</w:t>
      </w:r>
    </w:p>
    <w:p w:rsidR="00272537" w:rsidRPr="00467F2F" w:rsidRDefault="00272537" w:rsidP="00272537">
      <w:pPr>
        <w:pStyle w:val="a3"/>
        <w:numPr>
          <w:ilvl w:val="0"/>
          <w:numId w:val="9"/>
        </w:numPr>
        <w:jc w:val="both"/>
        <w:rPr>
          <w:sz w:val="20"/>
        </w:rPr>
      </w:pPr>
      <w:r w:rsidRPr="00467F2F">
        <w:rPr>
          <w:sz w:val="20"/>
        </w:rPr>
        <w:t>защиты личности, общества и государства от терроризма;</w:t>
      </w:r>
    </w:p>
    <w:p w:rsidR="00272537" w:rsidRPr="00467F2F" w:rsidRDefault="00272537" w:rsidP="00272537">
      <w:pPr>
        <w:pStyle w:val="a3"/>
        <w:numPr>
          <w:ilvl w:val="0"/>
          <w:numId w:val="9"/>
        </w:numPr>
        <w:jc w:val="both"/>
        <w:rPr>
          <w:sz w:val="20"/>
        </w:rPr>
      </w:pPr>
      <w:r w:rsidRPr="00467F2F">
        <w:rPr>
          <w:sz w:val="20"/>
        </w:rPr>
        <w:t>предупреждения, выявления, пресечения террористической деятельности и минимизации ее последствий;</w:t>
      </w:r>
    </w:p>
    <w:p w:rsidR="00272537" w:rsidRPr="00467F2F" w:rsidRDefault="00272537" w:rsidP="00272537">
      <w:pPr>
        <w:pStyle w:val="a3"/>
        <w:numPr>
          <w:ilvl w:val="0"/>
          <w:numId w:val="9"/>
        </w:numPr>
        <w:jc w:val="both"/>
        <w:rPr>
          <w:sz w:val="20"/>
        </w:rPr>
      </w:pPr>
      <w:r w:rsidRPr="00467F2F">
        <w:rPr>
          <w:sz w:val="20"/>
        </w:rPr>
        <w:t>выявления и устранения причин и условий, способствующих осуществлению террористической деятельности.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Ст.9. Содействие органам, осуществляющим борьбу с терроризмом.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2. Сообщение граждан правоохранительным органам о ставших известными им сведениях о террористической деятельности и о любых других обстоятельствах,  информация о которых может способствовать предупреждению, выявлению и пресечению террористической деятельности, а также минимизации ее последствий, является гражданским долгом каждого.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</w:p>
    <w:p w:rsidR="00272537" w:rsidRPr="00467F2F" w:rsidRDefault="00272537" w:rsidP="00272537">
      <w:pPr>
        <w:pStyle w:val="a3"/>
        <w:jc w:val="center"/>
        <w:rPr>
          <w:sz w:val="20"/>
        </w:rPr>
      </w:pPr>
      <w:r w:rsidRPr="00467F2F">
        <w:rPr>
          <w:b/>
          <w:sz w:val="20"/>
        </w:rPr>
        <w:t>Уголовный кодекс Российской Федерации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 xml:space="preserve"> 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Ст.205. Терроризм.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Ст.206.  Захват заложника.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Ст.207. Заведомо ложное сообщение об акте терроризма.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proofErr w:type="gramStart"/>
      <w:r w:rsidRPr="00467F2F">
        <w:rPr>
          <w:sz w:val="20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 штрафом в размере до двухсот тысяч рублей или в размере заработной платы  или иного дохода осужденного за период до восемнадцати месяцев, либо исправительными работали на срок от одного года до двух лет, либо арестом на</w:t>
      </w:r>
      <w:proofErr w:type="gramEnd"/>
      <w:r w:rsidRPr="00467F2F">
        <w:rPr>
          <w:sz w:val="20"/>
        </w:rPr>
        <w:t xml:space="preserve"> срок от трех до шести месяцев, либо лишением свободы до трех лет.</w:t>
      </w:r>
    </w:p>
    <w:p w:rsidR="00272537" w:rsidRPr="00467F2F" w:rsidRDefault="00272537" w:rsidP="00272537">
      <w:pPr>
        <w:pStyle w:val="a3"/>
        <w:jc w:val="both"/>
        <w:rPr>
          <w:sz w:val="20"/>
          <w:u w:val="single"/>
        </w:rPr>
      </w:pPr>
      <w:r w:rsidRPr="00467F2F">
        <w:rPr>
          <w:sz w:val="20"/>
          <w:u w:val="single"/>
        </w:rPr>
        <w:t>Ст.88. Виды наказаний, назначаемых несовершеннолетним.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 xml:space="preserve">Видами наказаний, назначаемых несовершеннолетним, являются: 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а) штраф;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 xml:space="preserve">б) лишение права занимаются определенной деятельностью; 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 xml:space="preserve">в) обязательные работы на срок от 40 до 160 часов; 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 xml:space="preserve">г) исправительные работы на срок до 1 года; 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д) арест (после 16 лет, на срок от 1 до 4 месяцев);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 xml:space="preserve">е) лишение свободы (не свыше 10 лет); 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  <w:r w:rsidRPr="00467F2F">
        <w:rPr>
          <w:sz w:val="20"/>
        </w:rPr>
        <w:t>ж) принудительные меры воспитательного воздействия (ст. 91 УК РФ).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</w:p>
    <w:p w:rsidR="00272537" w:rsidRPr="00467F2F" w:rsidRDefault="00272537" w:rsidP="00272537">
      <w:pPr>
        <w:ind w:firstLine="540"/>
        <w:jc w:val="center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Кодекс Российской Федерации об административных правонарушениях от 02.07.2005 г. №80-ФЗ</w:t>
      </w:r>
    </w:p>
    <w:p w:rsidR="00272537" w:rsidRPr="00467F2F" w:rsidRDefault="00272537" w:rsidP="00272537">
      <w:pPr>
        <w:ind w:firstLine="540"/>
        <w:jc w:val="center"/>
        <w:rPr>
          <w:b/>
          <w:sz w:val="20"/>
          <w:szCs w:val="20"/>
        </w:rPr>
      </w:pP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Ст.20.20. Распитие алкогольной и спиртосодержащей продукции либо потребление наркотических средств или психотропных веществ в общественных местах – наказывается штрафом от 10 до 15 МРОТ.</w:t>
      </w:r>
    </w:p>
    <w:p w:rsidR="00272537" w:rsidRPr="00467F2F" w:rsidRDefault="00272537" w:rsidP="00272537">
      <w:pPr>
        <w:ind w:firstLine="540"/>
        <w:jc w:val="both"/>
        <w:rPr>
          <w:sz w:val="20"/>
          <w:szCs w:val="20"/>
        </w:rPr>
      </w:pPr>
      <w:r w:rsidRPr="00467F2F">
        <w:rPr>
          <w:sz w:val="20"/>
          <w:szCs w:val="20"/>
        </w:rPr>
        <w:t>Ст.20.22. 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– наказывается штрафом родителей от 3 до 5 МРОТ.</w:t>
      </w:r>
    </w:p>
    <w:p w:rsidR="00272537" w:rsidRPr="00467F2F" w:rsidRDefault="00272537" w:rsidP="00272537">
      <w:pPr>
        <w:pStyle w:val="a3"/>
        <w:jc w:val="both"/>
        <w:rPr>
          <w:sz w:val="20"/>
        </w:rPr>
      </w:pPr>
    </w:p>
    <w:p w:rsidR="00B30065" w:rsidRPr="00467F2F" w:rsidRDefault="00B30065">
      <w:pPr>
        <w:ind w:left="360"/>
        <w:jc w:val="center"/>
        <w:rPr>
          <w:b/>
          <w:sz w:val="20"/>
          <w:szCs w:val="20"/>
        </w:rPr>
      </w:pPr>
    </w:p>
    <w:p w:rsidR="00B30065" w:rsidRPr="00467F2F" w:rsidRDefault="00B30065">
      <w:pPr>
        <w:ind w:left="360"/>
        <w:jc w:val="center"/>
        <w:rPr>
          <w:b/>
          <w:sz w:val="20"/>
          <w:szCs w:val="20"/>
        </w:rPr>
      </w:pPr>
    </w:p>
    <w:p w:rsidR="002E5D5C" w:rsidRPr="00467F2F" w:rsidRDefault="002E5D5C">
      <w:pPr>
        <w:ind w:left="360"/>
        <w:jc w:val="center"/>
        <w:rPr>
          <w:b/>
          <w:sz w:val="20"/>
          <w:szCs w:val="20"/>
        </w:rPr>
      </w:pPr>
      <w:r w:rsidRPr="00467F2F">
        <w:rPr>
          <w:b/>
          <w:sz w:val="20"/>
          <w:szCs w:val="20"/>
        </w:rPr>
        <w:t>ДОКУМЕНТЫ ОУ ПО ОБЖ</w:t>
      </w:r>
    </w:p>
    <w:p w:rsidR="002E5D5C" w:rsidRPr="00467F2F" w:rsidRDefault="002E5D5C">
      <w:pPr>
        <w:ind w:left="360"/>
        <w:jc w:val="center"/>
        <w:rPr>
          <w:b/>
          <w:sz w:val="20"/>
          <w:szCs w:val="20"/>
        </w:rPr>
      </w:pP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Учебный план школы (место предмета ОБЖ).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Программа по ОБЖ (федеральная (их 3 типа), рабочая или авторская).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Перечень нормативно-правовых документов по вопросам безопасности жизнедеятельности.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Обязательный минимум содержания образования для основной и полной школы.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Требования к уровню подготовки выпускников (9 и 11 классы).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 xml:space="preserve">Тематический план (на четверть, полугодие, </w:t>
      </w:r>
      <w:proofErr w:type="gramStart"/>
      <w:r w:rsidRPr="00467F2F">
        <w:rPr>
          <w:sz w:val="20"/>
          <w:szCs w:val="20"/>
        </w:rPr>
        <w:t>учебной</w:t>
      </w:r>
      <w:proofErr w:type="gramEnd"/>
      <w:r w:rsidRPr="00467F2F">
        <w:rPr>
          <w:sz w:val="20"/>
          <w:szCs w:val="20"/>
        </w:rPr>
        <w:t xml:space="preserve"> год).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Поурочные планы (к ним дидактический материал, а молодым педагогам – планы-конспекты).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Классные журналы.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Инструкция по технике безопасности (утверждена ДШ и согласована с профсоюзом).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Перечень материальной базы и учебно-методических пособий и план развития и совершенствования.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План действий по предупреждению и ликвидации чрезвычайных ситуаций.</w:t>
      </w:r>
    </w:p>
    <w:p w:rsidR="002E5D5C" w:rsidRPr="00467F2F" w:rsidRDefault="002E5D5C">
      <w:pPr>
        <w:numPr>
          <w:ilvl w:val="0"/>
          <w:numId w:val="5"/>
        </w:numPr>
        <w:jc w:val="both"/>
        <w:rPr>
          <w:sz w:val="20"/>
          <w:szCs w:val="20"/>
        </w:rPr>
      </w:pPr>
      <w:r w:rsidRPr="00467F2F">
        <w:rPr>
          <w:sz w:val="20"/>
          <w:szCs w:val="20"/>
        </w:rPr>
        <w:t>План учебно-воспитательной работы ОУ (место патриотического воспитания, военно-спортивной работы</w:t>
      </w:r>
      <w:r w:rsidR="002025A5" w:rsidRPr="00467F2F">
        <w:rPr>
          <w:sz w:val="20"/>
          <w:szCs w:val="20"/>
        </w:rPr>
        <w:t xml:space="preserve">, </w:t>
      </w:r>
      <w:proofErr w:type="gramStart"/>
      <w:r w:rsidR="002025A5" w:rsidRPr="00467F2F">
        <w:rPr>
          <w:sz w:val="20"/>
          <w:szCs w:val="20"/>
        </w:rPr>
        <w:t>поисковая</w:t>
      </w:r>
      <w:proofErr w:type="gramEnd"/>
      <w:r w:rsidR="002025A5" w:rsidRPr="00467F2F">
        <w:rPr>
          <w:sz w:val="20"/>
          <w:szCs w:val="20"/>
        </w:rPr>
        <w:t>, краеведения и др</w:t>
      </w:r>
      <w:r w:rsidR="00F65E1C" w:rsidRPr="00467F2F">
        <w:rPr>
          <w:sz w:val="20"/>
          <w:szCs w:val="20"/>
        </w:rPr>
        <w:t>.)</w:t>
      </w:r>
    </w:p>
    <w:p w:rsidR="002E5D5C" w:rsidRDefault="002E5D5C">
      <w:pPr>
        <w:jc w:val="both"/>
      </w:pPr>
    </w:p>
    <w:p w:rsidR="002E5D5C" w:rsidRDefault="002E5D5C">
      <w:pPr>
        <w:jc w:val="both"/>
      </w:pPr>
    </w:p>
    <w:p w:rsidR="002E5D5C" w:rsidRDefault="002E5D5C">
      <w:pPr>
        <w:jc w:val="both"/>
      </w:pPr>
    </w:p>
    <w:p w:rsidR="002E5D5C" w:rsidRDefault="002E5D5C">
      <w:pPr>
        <w:jc w:val="both"/>
      </w:pPr>
    </w:p>
    <w:p w:rsidR="002E5D5C" w:rsidRDefault="002E5D5C">
      <w:pPr>
        <w:jc w:val="both"/>
      </w:pPr>
    </w:p>
    <w:p w:rsidR="00371137" w:rsidRDefault="00371137">
      <w:pPr>
        <w:jc w:val="center"/>
      </w:pPr>
    </w:p>
    <w:sectPr w:rsidR="00371137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4BC"/>
    <w:multiLevelType w:val="hybridMultilevel"/>
    <w:tmpl w:val="F28815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C6689"/>
    <w:multiLevelType w:val="hybridMultilevel"/>
    <w:tmpl w:val="24C299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811F1E"/>
    <w:multiLevelType w:val="hybridMultilevel"/>
    <w:tmpl w:val="0F50C69A"/>
    <w:lvl w:ilvl="0" w:tplc="50009A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0835AB"/>
    <w:multiLevelType w:val="hybridMultilevel"/>
    <w:tmpl w:val="99421C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534EB"/>
    <w:multiLevelType w:val="hybridMultilevel"/>
    <w:tmpl w:val="8A08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8569E"/>
    <w:multiLevelType w:val="singleLevel"/>
    <w:tmpl w:val="55D426D6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6">
    <w:nsid w:val="49660DF7"/>
    <w:multiLevelType w:val="hybridMultilevel"/>
    <w:tmpl w:val="27B2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010A"/>
    <w:multiLevelType w:val="singleLevel"/>
    <w:tmpl w:val="35C892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7DAE5A5B"/>
    <w:multiLevelType w:val="singleLevel"/>
    <w:tmpl w:val="E83AC1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57DAF"/>
    <w:rsid w:val="000F6B03"/>
    <w:rsid w:val="00152745"/>
    <w:rsid w:val="001F1308"/>
    <w:rsid w:val="002025A5"/>
    <w:rsid w:val="00272537"/>
    <w:rsid w:val="002E5D5C"/>
    <w:rsid w:val="00371137"/>
    <w:rsid w:val="003D136A"/>
    <w:rsid w:val="003D4312"/>
    <w:rsid w:val="00467F2F"/>
    <w:rsid w:val="00660683"/>
    <w:rsid w:val="00674A30"/>
    <w:rsid w:val="00706028"/>
    <w:rsid w:val="0072695F"/>
    <w:rsid w:val="00757DAF"/>
    <w:rsid w:val="00973219"/>
    <w:rsid w:val="00A028AB"/>
    <w:rsid w:val="00AC61C8"/>
    <w:rsid w:val="00AF421F"/>
    <w:rsid w:val="00B30065"/>
    <w:rsid w:val="00B57D60"/>
    <w:rsid w:val="00D45D36"/>
    <w:rsid w:val="00F032C2"/>
    <w:rsid w:val="00F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72537"/>
    <w:pPr>
      <w:ind w:firstLine="567"/>
    </w:pPr>
    <w:rPr>
      <w:sz w:val="28"/>
      <w:szCs w:val="20"/>
    </w:rPr>
  </w:style>
  <w:style w:type="paragraph" w:styleId="a4">
    <w:name w:val="Balloon Text"/>
    <w:basedOn w:val="a"/>
    <w:link w:val="a5"/>
    <w:rsid w:val="00B57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5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НОРМАТИВНЫЕ ДОКУМЕНТЫ ПО ОБЖ (БЖД)</vt:lpstr>
    </vt:vector>
  </TitlesOfParts>
  <Company>ipkro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ДОКУМЕНТЫ ПО ОБЖ (БЖД)</dc:title>
  <dc:creator>Кохтова</dc:creator>
  <cp:lastModifiedBy>админ</cp:lastModifiedBy>
  <cp:revision>2</cp:revision>
  <cp:lastPrinted>2011-10-15T06:54:00Z</cp:lastPrinted>
  <dcterms:created xsi:type="dcterms:W3CDTF">2017-01-23T12:51:00Z</dcterms:created>
  <dcterms:modified xsi:type="dcterms:W3CDTF">2017-01-23T12:51:00Z</dcterms:modified>
</cp:coreProperties>
</file>