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Игровые способы реше</w:t>
      </w:r>
      <w:bookmarkStart w:id="0" w:name="_GoBack"/>
      <w:bookmarkEnd w:id="0"/>
      <w:r w:rsidRPr="00921F4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ния детских конфликтов</w:t>
      </w:r>
    </w:p>
    <w:p w:rsidR="00921F42" w:rsidRPr="00921F42" w:rsidRDefault="00921F42" w:rsidP="00921F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/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6AE85233" wp14:editId="6DA65E18">
            <wp:simplePos x="0" y="0"/>
            <wp:positionH relativeFrom="margin">
              <wp:posOffset>2924175</wp:posOffset>
            </wp:positionH>
            <wp:positionV relativeFrom="margin">
              <wp:posOffset>800100</wp:posOffset>
            </wp:positionV>
            <wp:extent cx="3219450" cy="2152650"/>
            <wp:effectExtent l="0" t="0" r="0" b="0"/>
            <wp:wrapSquare wrapText="bothSides"/>
            <wp:docPr id="1" name="Рисунок 1" descr="https://www.psychologos.ru/images/igra_v_draku_139444094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ychologos.ru/images/igra_v_draku_139444094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 сталкивается с проблемой детских конфликтов. Каждая мама и каждый папа ищут свою собственную стратегию поведения в случае ссор между детьми. Кто-то вынужден жить в режиме «и вечный бой, покой нам только снится» (это чаще всего относится к родителям, имеющим двоих или более детей), а для кого-то такие ситуации - редкое, но очень неприятное происшествие. Так или иначе, но искать способы решения детских конфликтов приходится всем.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статье мы рассмотрим, как в этом нам могла бы помочь </w:t>
      </w: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игра.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перейти непосредственно к игровым способам решения детских конфликтов, остановимся на стиле поведения, которого должен придерживаться взрослый, наблюдающий ситуацию ссоры.</w:t>
      </w:r>
    </w:p>
    <w:p w:rsidR="00921F42" w:rsidRPr="00921F42" w:rsidRDefault="00921F42" w:rsidP="00921F4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1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всегда следует вмешиваться в ссоры между детьми.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как в любой другой деятельности, можно научиться решать конфликты только путем участия в них. Не мешайте детям получать такой жизненно важный опыт. Однако бывают ситуации, когда невмешательство взрослого может привести к серьезным проблемам для физического или эмоционального благополучия детей. Так, если один из ссорящихся значительно младше или слабее другого участника конфликта и при этом они весьма близки к выяснению отношений кулаками, то нужно остановить их и постараться перевести ссору опять в «речевое» русло. То же относится к ситуации взаимодействия двоих ребят, один из которых традиционно оказывается побежденным в споре и вынужден все время уступать. В этом случае, если вы не вмешаетесь в течение спора, то у одного из детей может развиться робость и неуверенность в своих силах и даже в своих правах.</w:t>
      </w:r>
    </w:p>
    <w:p w:rsidR="00921F42" w:rsidRPr="00921F42" w:rsidRDefault="00921F42" w:rsidP="00921F4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2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Вмешиваясь в детский конфликт,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никогда не занимайте сразу позицию одного из ребят, даже если вам кажется очевидным, кто здесь прав, а кто виноват.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Постарайтесь объективно разобраться в причинах конфликта и его течении, тем более что обычно взрослые видят лишь часть «айсберга», а эта надводная часть далеко не всегда позволяет судить об истинных проблемах и вкладе детей в конфликт.</w:t>
      </w:r>
    </w:p>
    <w:p w:rsidR="00921F42" w:rsidRPr="00921F42" w:rsidRDefault="00921F42" w:rsidP="00921F4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3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Попробуйте приучить детей к мысли, 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что, кто бы ни начал ссору, ответственность за дальнейшее развитие событий несут всегда двое.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вмешиваясь в общение детей, старайтесь показать им, как можно найти способ выхода из трудной ситуации, который устроил бы их обоих.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Делайте акцент не </w:t>
      </w:r>
      <w:proofErr w:type="gramStart"/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«кто виноват?», а на «что делать?».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 это русло внимание поссорившихся и жаждущих отмщения ребят часто помогает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 юмора.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пошутите и покажете ситуацию в забавном свете, то сразу заметите, как вместе со смехом у детей постепенно меняется их эмоциональное состояние.</w:t>
      </w:r>
    </w:p>
    <w:p w:rsidR="00921F42" w:rsidRPr="00921F42" w:rsidRDefault="00921F42" w:rsidP="00921F4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4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 детям выйти из конфликта и освободиться от накопившейся обиды и злости,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следите за тем, чтобы они не переходили на личности.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том, что их огорчило или возмутило, они должны описывать именно действия и слова партнера, а не его физические или личностные недостатки. То есть допустимо, когда ребенок жалуется на то, что другой наступил ему на ногу или грубо ответил, но старайтесь не допускать выражений типа: «Да он медведь косолапый!» или «Он всегда такой нервный и </w:t>
      </w:r>
      <w:proofErr w:type="gramStart"/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грубиян</w:t>
      </w:r>
      <w:proofErr w:type="gramEnd"/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:rsidR="00921F42" w:rsidRPr="00921F42" w:rsidRDefault="00921F42" w:rsidP="00921F4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5</w:t>
      </w:r>
    </w:p>
    <w:p w:rsidR="00921F42" w:rsidRPr="00921F42" w:rsidRDefault="00921F42" w:rsidP="0092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 </w:t>
      </w:r>
      <w:r w:rsidRPr="00921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забудьте вслух объяснить своим детям, что вы очень любите их обоих, что бы они ни сделали, и поэтому их ссоры очень вас огорчают. </w:t>
      </w:r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 Также позаботьтесь о том, чтобы у вашего единственного сына или дочери не возникало сомнений в крепости родственных отношений, если решаете конфликт между вашим ребенком и его приятелем.</w:t>
      </w:r>
    </w:p>
    <w:p w:rsidR="00921F42" w:rsidRPr="00921F42" w:rsidRDefault="00921F42" w:rsidP="00921F4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для разрешения конфликтов</w:t>
      </w:r>
    </w:p>
    <w:p w:rsidR="00921F42" w:rsidRPr="00921F42" w:rsidRDefault="00921F42" w:rsidP="0092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«Ковер мира»</w:t>
        </w:r>
      </w:hyperlink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выполнения игрового задания дети получают возможность непосредственно выразить свои негативные эмоции, причем тому адресату, который их вызвал.</w:t>
      </w:r>
    </w:p>
    <w:p w:rsidR="00921F42" w:rsidRPr="00921F42" w:rsidRDefault="00921F42" w:rsidP="0092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 xml:space="preserve">«Растительные </w:t>
        </w:r>
        <w:proofErr w:type="spellStart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обзывалки</w:t>
        </w:r>
        <w:proofErr w:type="spellEnd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»</w:t>
        </w:r>
      </w:hyperlink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Поссорившиеся дети получат право выразить свои эмоции с помощью интонаций и даже зайти немного дальше - обзывать друг друга.</w:t>
      </w:r>
    </w:p>
    <w:p w:rsidR="00921F42" w:rsidRPr="00921F42" w:rsidRDefault="00921F42" w:rsidP="0092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«Рассказ от первого лица»</w:t>
        </w:r>
      </w:hyperlink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должны поведать вам о том, что случилось, ведя рассказ от имени второго участника ссоры и стараясь представить себе ситуацию с его точки зрения.</w:t>
      </w:r>
    </w:p>
    <w:p w:rsidR="00921F42" w:rsidRPr="00921F42" w:rsidRDefault="00921F42" w:rsidP="0092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«</w:t>
        </w:r>
        <w:proofErr w:type="spellStart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Супергневное</w:t>
        </w:r>
        <w:proofErr w:type="spellEnd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 xml:space="preserve"> письмо о </w:t>
        </w:r>
        <w:proofErr w:type="spellStart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супервозмутительном</w:t>
        </w:r>
        <w:proofErr w:type="spellEnd"/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 xml:space="preserve"> поступке»</w:t>
        </w:r>
      </w:hyperlink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мы будем решать проблему возникшего в душе ребенка возмущения, давая </w:t>
      </w:r>
      <w:proofErr w:type="gramStart"/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описать свое состояние как бурю, а само неприятное происшествие - как неприятность глобального масштаба.</w:t>
      </w:r>
    </w:p>
    <w:p w:rsidR="00921F42" w:rsidRPr="00921F42" w:rsidRDefault="00921F42" w:rsidP="0092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«Траги</w:t>
        </w:r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к</w:t>
        </w:r>
        <w:r w:rsidRPr="00921F42">
          <w:rPr>
            <w:rFonts w:ascii="Times New Roman" w:eastAsia="Times New Roman" w:hAnsi="Times New Roman" w:cs="Times New Roman"/>
            <w:color w:val="1071E8"/>
            <w:sz w:val="24"/>
            <w:szCs w:val="24"/>
            <w:u w:val="single"/>
            <w:lang w:eastAsia="ru-RU"/>
          </w:rPr>
          <w:t>омедия без слов»</w:t>
        </w:r>
      </w:hyperlink>
      <w:r w:rsidRPr="0092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Поставьте детей в известность, что если они хотят вам поведать о ссоре, то им придется поставить спектакль (или балет) на эту тему.</w:t>
      </w:r>
    </w:p>
    <w:p w:rsidR="004B60AB" w:rsidRDefault="004B60AB"/>
    <w:sectPr w:rsidR="004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1A5"/>
    <w:multiLevelType w:val="multilevel"/>
    <w:tmpl w:val="CFEC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24699F"/>
    <w:rsid w:val="004B60AB"/>
    <w:rsid w:val="009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3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kover_mira_-_ig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psychologos.ru/articles/view/tragikomediya_bez_slov_-_ig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images/igra_v_draku_1394440941.jpg" TargetMode="External"/><Relationship Id="rId11" Type="http://schemas.openxmlformats.org/officeDocument/2006/relationships/hyperlink" Target="https://www.psychologos.ru/articles/view/supergnevnoe_pismo_o_supervozmutitelnom_postupke_-_ig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os.ru/articles/view/rasskaz_ot_pervogo_lica_-_i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os.ru/articles/view/rastitelnye_obzyvalki_-_ig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2020-02-03T13:45:00Z</dcterms:created>
  <dcterms:modified xsi:type="dcterms:W3CDTF">2020-02-04T00:59:00Z</dcterms:modified>
</cp:coreProperties>
</file>